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567" w:rsidRDefault="000F0567" w:rsidP="000F0567">
      <w:pPr>
        <w:spacing w:line="276" w:lineRule="auto"/>
        <w:jc w:val="center"/>
        <w:rPr>
          <w:rFonts w:ascii="Times New Roman" w:hAnsi="Times New Roman" w:cs="Times New Roman"/>
          <w:i/>
          <w:sz w:val="28"/>
          <w:szCs w:val="28"/>
        </w:rPr>
      </w:pPr>
      <w:r>
        <w:rPr>
          <w:rFonts w:ascii="Times New Roman" w:hAnsi="Times New Roman" w:cs="Times New Roman"/>
          <w:b/>
          <w:sz w:val="28"/>
          <w:szCs w:val="28"/>
        </w:rPr>
        <w:t>ВОСПИТАТЕЛЬНЫЙ ПОТЕНЦИАЛ УЧЕБНОГО ЗАНЯТИЯ</w:t>
      </w:r>
    </w:p>
    <w:p w:rsidR="000F0567" w:rsidRDefault="000F0567" w:rsidP="000F0567">
      <w:pPr>
        <w:spacing w:line="276" w:lineRule="auto"/>
        <w:jc w:val="right"/>
        <w:rPr>
          <w:rFonts w:ascii="Times New Roman" w:hAnsi="Times New Roman" w:cs="Times New Roman"/>
          <w:i/>
          <w:sz w:val="28"/>
          <w:szCs w:val="28"/>
        </w:rPr>
      </w:pPr>
    </w:p>
    <w:p w:rsidR="000F0567" w:rsidRDefault="000F0567" w:rsidP="000F0567">
      <w:pPr>
        <w:spacing w:line="276" w:lineRule="auto"/>
        <w:jc w:val="right"/>
        <w:rPr>
          <w:rFonts w:ascii="Times New Roman" w:hAnsi="Times New Roman" w:cs="Times New Roman"/>
          <w:i/>
          <w:sz w:val="28"/>
          <w:szCs w:val="28"/>
        </w:rPr>
      </w:pPr>
      <w:proofErr w:type="spellStart"/>
      <w:r>
        <w:rPr>
          <w:rFonts w:ascii="Times New Roman" w:hAnsi="Times New Roman" w:cs="Times New Roman"/>
          <w:b/>
          <w:i/>
          <w:sz w:val="28"/>
          <w:szCs w:val="28"/>
        </w:rPr>
        <w:t>Нугманова</w:t>
      </w:r>
      <w:proofErr w:type="spellEnd"/>
      <w:r>
        <w:rPr>
          <w:rFonts w:ascii="Times New Roman" w:hAnsi="Times New Roman" w:cs="Times New Roman"/>
          <w:b/>
          <w:i/>
          <w:sz w:val="28"/>
          <w:szCs w:val="28"/>
        </w:rPr>
        <w:t xml:space="preserve"> </w:t>
      </w:r>
      <w:proofErr w:type="spellStart"/>
      <w:r>
        <w:rPr>
          <w:rFonts w:ascii="Times New Roman" w:hAnsi="Times New Roman" w:cs="Times New Roman"/>
          <w:b/>
          <w:i/>
          <w:sz w:val="28"/>
          <w:szCs w:val="28"/>
        </w:rPr>
        <w:t>Ильсияр</w:t>
      </w:r>
      <w:proofErr w:type="spellEnd"/>
      <w:r>
        <w:rPr>
          <w:rFonts w:ascii="Times New Roman" w:hAnsi="Times New Roman" w:cs="Times New Roman"/>
          <w:b/>
          <w:i/>
          <w:sz w:val="28"/>
          <w:szCs w:val="28"/>
        </w:rPr>
        <w:t xml:space="preserve"> </w:t>
      </w:r>
      <w:proofErr w:type="spellStart"/>
      <w:r>
        <w:rPr>
          <w:rFonts w:ascii="Times New Roman" w:hAnsi="Times New Roman" w:cs="Times New Roman"/>
          <w:b/>
          <w:i/>
          <w:sz w:val="28"/>
          <w:szCs w:val="28"/>
        </w:rPr>
        <w:t>Мансуровна</w:t>
      </w:r>
      <w:proofErr w:type="spellEnd"/>
      <w:r>
        <w:rPr>
          <w:rFonts w:ascii="Times New Roman" w:hAnsi="Times New Roman" w:cs="Times New Roman"/>
          <w:i/>
          <w:sz w:val="28"/>
          <w:szCs w:val="28"/>
        </w:rPr>
        <w:t>, методист,</w:t>
      </w:r>
    </w:p>
    <w:p w:rsidR="000F0567" w:rsidRDefault="000F0567" w:rsidP="000F0567">
      <w:pPr>
        <w:spacing w:line="276" w:lineRule="auto"/>
        <w:jc w:val="right"/>
        <w:rPr>
          <w:rFonts w:ascii="Times New Roman" w:hAnsi="Times New Roman" w:cs="Times New Roman"/>
          <w:i/>
          <w:sz w:val="28"/>
          <w:szCs w:val="28"/>
        </w:rPr>
      </w:pPr>
      <w:r>
        <w:rPr>
          <w:rFonts w:ascii="Times New Roman" w:hAnsi="Times New Roman" w:cs="Times New Roman"/>
          <w:i/>
          <w:sz w:val="28"/>
          <w:szCs w:val="28"/>
        </w:rPr>
        <w:t xml:space="preserve"> педагог дополнительного образования</w:t>
      </w:r>
    </w:p>
    <w:p w:rsidR="000F0567" w:rsidRDefault="000F0567" w:rsidP="000F0567">
      <w:pPr>
        <w:spacing w:line="276" w:lineRule="auto"/>
        <w:jc w:val="right"/>
        <w:rPr>
          <w:rFonts w:ascii="Times New Roman" w:hAnsi="Times New Roman" w:cs="Times New Roman"/>
          <w:i/>
          <w:sz w:val="28"/>
          <w:szCs w:val="28"/>
        </w:rPr>
      </w:pPr>
      <w:r>
        <w:rPr>
          <w:rFonts w:ascii="Times New Roman" w:hAnsi="Times New Roman" w:cs="Times New Roman"/>
          <w:i/>
          <w:sz w:val="28"/>
          <w:szCs w:val="28"/>
        </w:rPr>
        <w:t>МБУ ДО «</w:t>
      </w:r>
      <w:proofErr w:type="spellStart"/>
      <w:r>
        <w:rPr>
          <w:rFonts w:ascii="Times New Roman" w:hAnsi="Times New Roman" w:cs="Times New Roman"/>
          <w:i/>
          <w:sz w:val="28"/>
          <w:szCs w:val="28"/>
        </w:rPr>
        <w:t>ДТДиМ</w:t>
      </w:r>
      <w:proofErr w:type="spellEnd"/>
      <w:r>
        <w:rPr>
          <w:rFonts w:ascii="Times New Roman" w:hAnsi="Times New Roman" w:cs="Times New Roman"/>
          <w:i/>
          <w:sz w:val="28"/>
          <w:szCs w:val="28"/>
        </w:rPr>
        <w:t xml:space="preserve"> им. И.Х.Садыкова», </w:t>
      </w:r>
    </w:p>
    <w:p w:rsidR="000F0567" w:rsidRDefault="000F0567" w:rsidP="000F0567">
      <w:pPr>
        <w:spacing w:line="276" w:lineRule="auto"/>
        <w:jc w:val="right"/>
        <w:rPr>
          <w:rFonts w:ascii="Times New Roman" w:hAnsi="Times New Roman" w:cs="Times New Roman"/>
          <w:i/>
          <w:sz w:val="28"/>
          <w:szCs w:val="28"/>
        </w:rPr>
      </w:pPr>
      <w:r>
        <w:rPr>
          <w:rFonts w:ascii="Times New Roman" w:hAnsi="Times New Roman" w:cs="Times New Roman"/>
          <w:i/>
          <w:sz w:val="28"/>
          <w:szCs w:val="28"/>
        </w:rPr>
        <w:t>г. Нижнекамск</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в России идет становление новой системы образования. Этот процесс сопровождается существенными инновационными изменениями в педагогической теории и практике учебно-воспитательного процесса, а, следовательно, и в системе современного образования. Однако образование личности должно быть сориентировано не только на усвоение определенной суммы знаний, но и на развитие самостоятельности, личной ответственности, созидательных способностей и качеств человека, позволяющих ему учиться, действовать и эффективно трудиться в современных экономических условиях. </w:t>
      </w:r>
    </w:p>
    <w:p w:rsidR="000F0567" w:rsidRDefault="000F0567" w:rsidP="000F0567">
      <w:pPr>
        <w:pStyle w:val="af5"/>
        <w:widowControl w:val="0"/>
        <w:autoSpaceDE w:val="0"/>
        <w:autoSpaceDN w:val="0"/>
        <w:spacing w:after="0"/>
        <w:ind w:left="0" w:firstLine="708"/>
        <w:jc w:val="both"/>
        <w:rPr>
          <w:rFonts w:ascii="Times New Roman" w:eastAsia="Times New Roman" w:hAnsi="Times New Roman"/>
          <w:sz w:val="28"/>
          <w:szCs w:val="28"/>
          <w:lang w:val="ru-RU" w:eastAsia="en-US"/>
        </w:rPr>
      </w:pPr>
      <w:r>
        <w:rPr>
          <w:rFonts w:ascii="Times New Roman" w:eastAsia="Calibri" w:hAnsi="Times New Roman"/>
          <w:sz w:val="28"/>
          <w:szCs w:val="28"/>
          <w:lang w:val="ru-RU" w:eastAsia="en-US" w:bidi="en-US"/>
        </w:rPr>
        <w:t>В Концепции развития дополнительного образования детей до 2030 года особое внимание отводится воспитанию. Дополнительное образование, обладает существенным воспитательным потенциалом и благоприятными условиями для поддержки творческих устремлений детей и взрослых в самопознании, самоопределении, самореализации и самоутверждении. Реализация воспитательного потенциала дополнительного образования</w:t>
      </w:r>
      <w:r>
        <w:rPr>
          <w:rFonts w:ascii="Times New Roman" w:eastAsia="Times New Roman" w:hAnsi="Times New Roman"/>
          <w:sz w:val="28"/>
          <w:szCs w:val="28"/>
          <w:lang w:val="ru-RU" w:eastAsia="en-US"/>
        </w:rPr>
        <w:t xml:space="preserve"> предполагает решение четырех групп воспитательных задач.</w:t>
      </w:r>
    </w:p>
    <w:p w:rsidR="000F0567" w:rsidRDefault="000F0567" w:rsidP="000F0567">
      <w:pPr>
        <w:pStyle w:val="af5"/>
        <w:shd w:val="clear" w:color="auto" w:fill="FFFFFF"/>
        <w:spacing w:after="0"/>
        <w:ind w:left="0" w:firstLine="708"/>
        <w:jc w:val="both"/>
        <w:textAlignment w:val="baseline"/>
        <w:rPr>
          <w:rFonts w:ascii="Times New Roman" w:eastAsia="Times New Roman" w:hAnsi="Times New Roman"/>
          <w:sz w:val="28"/>
          <w:szCs w:val="28"/>
          <w:lang w:val="ru-RU" w:eastAsia="ru-RU"/>
        </w:rPr>
      </w:pPr>
      <w:r>
        <w:rPr>
          <w:rFonts w:ascii="Times New Roman" w:eastAsia="Times New Roman" w:hAnsi="Times New Roman"/>
          <w:bCs/>
          <w:i/>
          <w:iCs/>
          <w:sz w:val="28"/>
          <w:szCs w:val="28"/>
          <w:lang w:val="ru-RU" w:eastAsia="ru-RU"/>
        </w:rPr>
        <w:t>Первая группа</w:t>
      </w:r>
      <w:r>
        <w:rPr>
          <w:rFonts w:ascii="Times New Roman" w:eastAsia="Times New Roman" w:hAnsi="Times New Roman"/>
          <w:sz w:val="28"/>
          <w:szCs w:val="28"/>
          <w:lang w:val="ru-RU" w:eastAsia="ru-RU"/>
        </w:rPr>
        <w:t> реализует педагогическое сопровождение </w:t>
      </w:r>
      <w:r>
        <w:rPr>
          <w:rFonts w:ascii="Times New Roman" w:eastAsia="Times New Roman" w:hAnsi="Times New Roman"/>
          <w:bCs/>
          <w:i/>
          <w:iCs/>
          <w:sz w:val="28"/>
          <w:szCs w:val="28"/>
          <w:lang w:val="ru-RU" w:eastAsia="ru-RU"/>
        </w:rPr>
        <w:t>экзистенциального выбора</w:t>
      </w:r>
      <w:r>
        <w:rPr>
          <w:rFonts w:ascii="Times New Roman" w:eastAsia="Times New Roman" w:hAnsi="Times New Roman"/>
          <w:sz w:val="28"/>
          <w:szCs w:val="28"/>
          <w:lang w:val="ru-RU" w:eastAsia="ru-RU"/>
        </w:rPr>
        <w:t>. Педагоги должны помочь ребенку в его нравственном самоопределении, помочь ответить на главные вопросы жизни: </w:t>
      </w:r>
      <w:r>
        <w:rPr>
          <w:rFonts w:ascii="Times New Roman" w:eastAsia="Times New Roman" w:hAnsi="Times New Roman"/>
          <w:bCs/>
          <w:i/>
          <w:iCs/>
          <w:sz w:val="28"/>
          <w:szCs w:val="28"/>
          <w:lang w:val="ru-RU" w:eastAsia="ru-RU"/>
        </w:rPr>
        <w:t>каким быть и каким должен быть проект своего будущего существования</w:t>
      </w:r>
      <w:r>
        <w:rPr>
          <w:rFonts w:ascii="Times New Roman" w:eastAsia="Times New Roman" w:hAnsi="Times New Roman"/>
          <w:sz w:val="28"/>
          <w:szCs w:val="28"/>
          <w:lang w:val="ru-RU" w:eastAsia="ru-RU"/>
        </w:rPr>
        <w:t xml:space="preserve">? Это возможно только при доверии ребенка педагогу. </w:t>
      </w:r>
    </w:p>
    <w:p w:rsidR="000F0567" w:rsidRDefault="000F0567" w:rsidP="000F0567">
      <w:pPr>
        <w:pStyle w:val="af5"/>
        <w:shd w:val="clear" w:color="auto" w:fill="FFFFFF"/>
        <w:spacing w:after="0"/>
        <w:ind w:left="0" w:firstLine="708"/>
        <w:jc w:val="both"/>
        <w:textAlignment w:val="baseline"/>
        <w:rPr>
          <w:rFonts w:ascii="Times New Roman" w:eastAsia="Times New Roman" w:hAnsi="Times New Roman"/>
          <w:sz w:val="28"/>
          <w:szCs w:val="28"/>
          <w:lang w:val="ru-RU" w:eastAsia="ru-RU"/>
        </w:rPr>
      </w:pPr>
      <w:r>
        <w:rPr>
          <w:rFonts w:ascii="Times New Roman" w:eastAsia="Times New Roman" w:hAnsi="Times New Roman"/>
          <w:bCs/>
          <w:i/>
          <w:iCs/>
          <w:sz w:val="28"/>
          <w:szCs w:val="28"/>
          <w:lang w:val="ru-RU" w:eastAsia="ru-RU"/>
        </w:rPr>
        <w:t>Вторая группа</w:t>
      </w:r>
      <w:r>
        <w:rPr>
          <w:rFonts w:ascii="Times New Roman" w:eastAsia="Times New Roman" w:hAnsi="Times New Roman"/>
          <w:sz w:val="28"/>
          <w:szCs w:val="28"/>
          <w:lang w:val="ru-RU" w:eastAsia="ru-RU"/>
        </w:rPr>
        <w:t> воспитательных задач предполагает педагогическое сопровождение </w:t>
      </w:r>
      <w:r>
        <w:rPr>
          <w:rFonts w:ascii="Times New Roman" w:eastAsia="Times New Roman" w:hAnsi="Times New Roman"/>
          <w:bCs/>
          <w:i/>
          <w:iCs/>
          <w:sz w:val="28"/>
          <w:szCs w:val="28"/>
          <w:lang w:val="ru-RU" w:eastAsia="ru-RU"/>
        </w:rPr>
        <w:t>социального выбора</w:t>
      </w:r>
      <w:r>
        <w:rPr>
          <w:rFonts w:ascii="Times New Roman" w:eastAsia="Times New Roman" w:hAnsi="Times New Roman"/>
          <w:sz w:val="28"/>
          <w:szCs w:val="28"/>
          <w:lang w:val="ru-RU" w:eastAsia="ru-RU"/>
        </w:rPr>
        <w:t> и помогает ребенку ответить на следующие вопросы: с кем быть, как строить свои отношения с людьми, как обеспечить свое участие в улучшении окружающей жизни? Дополнительное образование предоставляет ребенку возможности приобретения для него нового социального опыта.</w:t>
      </w:r>
    </w:p>
    <w:p w:rsidR="000F0567" w:rsidRDefault="000F0567" w:rsidP="000F0567">
      <w:pPr>
        <w:pStyle w:val="af5"/>
        <w:shd w:val="clear" w:color="auto" w:fill="FFFFFF"/>
        <w:spacing w:after="0"/>
        <w:ind w:left="0" w:firstLine="708"/>
        <w:jc w:val="both"/>
        <w:textAlignment w:val="baseline"/>
        <w:rPr>
          <w:rFonts w:ascii="Times New Roman" w:eastAsia="Times New Roman" w:hAnsi="Times New Roman"/>
          <w:sz w:val="28"/>
          <w:szCs w:val="28"/>
          <w:lang w:val="ru-RU" w:eastAsia="ru-RU"/>
        </w:rPr>
      </w:pPr>
      <w:r>
        <w:rPr>
          <w:rFonts w:ascii="Times New Roman" w:eastAsia="Times New Roman" w:hAnsi="Times New Roman"/>
          <w:bCs/>
          <w:i/>
          <w:iCs/>
          <w:sz w:val="28"/>
          <w:szCs w:val="28"/>
          <w:lang w:val="ru-RU" w:eastAsia="ru-RU"/>
        </w:rPr>
        <w:t>Третья группа</w:t>
      </w:r>
      <w:r>
        <w:rPr>
          <w:rFonts w:ascii="Times New Roman" w:eastAsia="Times New Roman" w:hAnsi="Times New Roman"/>
          <w:sz w:val="28"/>
          <w:szCs w:val="28"/>
          <w:lang w:val="ru-RU" w:eastAsia="ru-RU"/>
        </w:rPr>
        <w:t> воспитательных задач предполагает педагогическое сопровождение </w:t>
      </w:r>
      <w:r>
        <w:rPr>
          <w:rFonts w:ascii="Times New Roman" w:eastAsia="Times New Roman" w:hAnsi="Times New Roman"/>
          <w:bCs/>
          <w:i/>
          <w:iCs/>
          <w:sz w:val="28"/>
          <w:szCs w:val="28"/>
          <w:lang w:val="ru-RU" w:eastAsia="ru-RU"/>
        </w:rPr>
        <w:t>профессионального выбора</w:t>
      </w:r>
      <w:r>
        <w:rPr>
          <w:rFonts w:ascii="Times New Roman" w:eastAsia="Times New Roman" w:hAnsi="Times New Roman"/>
          <w:sz w:val="28"/>
          <w:szCs w:val="28"/>
          <w:lang w:val="ru-RU" w:eastAsia="ru-RU"/>
        </w:rPr>
        <w:t>, которая помогает ответить ребенку на вопрос </w:t>
      </w:r>
      <w:r>
        <w:rPr>
          <w:rFonts w:ascii="Times New Roman" w:eastAsia="Times New Roman" w:hAnsi="Times New Roman"/>
          <w:bCs/>
          <w:i/>
          <w:iCs/>
          <w:sz w:val="28"/>
          <w:szCs w:val="28"/>
          <w:lang w:val="ru-RU" w:eastAsia="ru-RU"/>
        </w:rPr>
        <w:t>кем быть?</w:t>
      </w:r>
    </w:p>
    <w:p w:rsidR="000F0567" w:rsidRDefault="000F0567" w:rsidP="000F0567">
      <w:pPr>
        <w:pStyle w:val="af5"/>
        <w:shd w:val="clear" w:color="auto" w:fill="FFFFFF"/>
        <w:spacing w:after="0"/>
        <w:ind w:left="0" w:firstLine="680"/>
        <w:jc w:val="both"/>
        <w:textAlignment w:val="baseline"/>
        <w:rPr>
          <w:rFonts w:ascii="Times New Roman" w:eastAsia="Times New Roman" w:hAnsi="Times New Roman"/>
          <w:sz w:val="28"/>
          <w:szCs w:val="28"/>
          <w:lang w:val="ru-RU" w:eastAsia="ru-RU"/>
        </w:rPr>
      </w:pPr>
      <w:r>
        <w:rPr>
          <w:rFonts w:ascii="Times New Roman" w:eastAsia="Times New Roman" w:hAnsi="Times New Roman"/>
          <w:bCs/>
          <w:i/>
          <w:iCs/>
          <w:sz w:val="28"/>
          <w:szCs w:val="28"/>
          <w:lang w:val="ru-RU" w:eastAsia="ru-RU"/>
        </w:rPr>
        <w:t>Четвертая группа </w:t>
      </w:r>
      <w:r>
        <w:rPr>
          <w:rFonts w:ascii="Times New Roman" w:eastAsia="Times New Roman" w:hAnsi="Times New Roman"/>
          <w:sz w:val="28"/>
          <w:szCs w:val="28"/>
          <w:lang w:val="ru-RU" w:eastAsia="ru-RU"/>
        </w:rPr>
        <w:t>воспитательных задач связана с </w:t>
      </w:r>
      <w:proofErr w:type="spellStart"/>
      <w:r>
        <w:rPr>
          <w:rFonts w:ascii="Times New Roman" w:eastAsia="Times New Roman" w:hAnsi="Times New Roman"/>
          <w:sz w:val="28"/>
          <w:szCs w:val="28"/>
          <w:lang w:val="ru-RU" w:eastAsia="ru-RU"/>
        </w:rPr>
        <w:t>инкультурацией</w:t>
      </w:r>
      <w:proofErr w:type="spellEnd"/>
      <w:r>
        <w:rPr>
          <w:rFonts w:ascii="Times New Roman" w:eastAsia="Times New Roman" w:hAnsi="Times New Roman"/>
          <w:sz w:val="28"/>
          <w:szCs w:val="28"/>
          <w:lang w:val="ru-RU" w:eastAsia="ru-RU"/>
        </w:rPr>
        <w:t xml:space="preserve"> и предполагает педагогическое сопровождение </w:t>
      </w:r>
      <w:r>
        <w:rPr>
          <w:rFonts w:ascii="Times New Roman" w:eastAsia="Times New Roman" w:hAnsi="Times New Roman"/>
          <w:bCs/>
          <w:i/>
          <w:iCs/>
          <w:sz w:val="28"/>
          <w:szCs w:val="28"/>
          <w:lang w:val="ru-RU" w:eastAsia="ru-RU"/>
        </w:rPr>
        <w:t xml:space="preserve">овладения ребенком нормами </w:t>
      </w:r>
      <w:r>
        <w:rPr>
          <w:rFonts w:ascii="Times New Roman" w:eastAsia="Times New Roman" w:hAnsi="Times New Roman"/>
          <w:sz w:val="28"/>
          <w:szCs w:val="28"/>
          <w:lang w:val="ru-RU" w:eastAsia="ru-RU"/>
        </w:rPr>
        <w:lastRenderedPageBreak/>
        <w:t xml:space="preserve">общественной жизни и культуры, помогает ответить на вопрос что такое красота жизни и искусства? </w:t>
      </w:r>
    </w:p>
    <w:p w:rsidR="000F0567" w:rsidRDefault="000F0567" w:rsidP="000F0567">
      <w:pPr>
        <w:pStyle w:val="af5"/>
        <w:widowControl w:val="0"/>
        <w:autoSpaceDE w:val="0"/>
        <w:autoSpaceDN w:val="0"/>
        <w:spacing w:after="0"/>
        <w:ind w:left="0" w:firstLine="708"/>
        <w:jc w:val="both"/>
        <w:rPr>
          <w:rFonts w:ascii="Times New Roman" w:eastAsia="Calibri" w:hAnsi="Times New Roman"/>
          <w:sz w:val="28"/>
          <w:szCs w:val="28"/>
          <w:lang w:val="ru-RU" w:eastAsia="en-US" w:bidi="en-US"/>
        </w:rPr>
      </w:pPr>
      <w:r>
        <w:rPr>
          <w:rFonts w:ascii="Times New Roman" w:eastAsia="Calibri" w:hAnsi="Times New Roman"/>
          <w:sz w:val="28"/>
          <w:szCs w:val="28"/>
          <w:lang w:val="ru-RU" w:eastAsia="en-US" w:bidi="en-US"/>
        </w:rPr>
        <w:t>Для достижения воспитательных результатов в образовательных организациях происходит непрерывный поиск новых приемов и форм, позволяющих объединить в единый процесс работу по воспитанию, развитию и образованию обучающихся на всех ступенях обучения. Решением воспитательных задач занимается педагог на каждом занятии в своем творческом объединении. Каждое занятие несет в себе воспитательный потенциал.</w:t>
      </w:r>
    </w:p>
    <w:p w:rsidR="000F0567" w:rsidRDefault="000F0567" w:rsidP="000F0567">
      <w:pPr>
        <w:spacing w:before="84" w:line="276" w:lineRule="auto"/>
        <w:ind w:right="110" w:firstLine="708"/>
        <w:jc w:val="both"/>
        <w:rPr>
          <w:rFonts w:ascii="Times New Roman" w:hAnsi="Times New Roman" w:cs="Times New Roman"/>
          <w:sz w:val="28"/>
          <w:szCs w:val="28"/>
        </w:rPr>
      </w:pPr>
      <w:r>
        <w:rPr>
          <w:rFonts w:ascii="Times New Roman" w:hAnsi="Times New Roman" w:cs="Times New Roman"/>
          <w:sz w:val="28"/>
          <w:szCs w:val="28"/>
        </w:rPr>
        <w:t xml:space="preserve">Мы рассматриваем воспитательный потенциал учебного занятия как специально организованное, развивающееся в рамках определенной воспитательной системы взаимодействие воспитателей и воспитанников, осуществляемое с целью обеспечения равных возможностей, с одной стороны, а с другой стороны, для реализации каждым ребёнком своих потребностей, способностей и интересов в процессе воспитания. </w:t>
      </w:r>
    </w:p>
    <w:p w:rsidR="000F0567" w:rsidRDefault="000F0567" w:rsidP="000F0567">
      <w:pPr>
        <w:spacing w:before="84" w:line="276" w:lineRule="auto"/>
        <w:ind w:right="110" w:firstLine="708"/>
        <w:jc w:val="both"/>
        <w:rPr>
          <w:rFonts w:ascii="Times New Roman" w:hAnsi="Times New Roman" w:cs="Times New Roman"/>
          <w:sz w:val="28"/>
          <w:szCs w:val="28"/>
        </w:rPr>
      </w:pPr>
      <w:r>
        <w:rPr>
          <w:rFonts w:ascii="Times New Roman" w:hAnsi="Times New Roman" w:cs="Times New Roman"/>
          <w:sz w:val="28"/>
          <w:szCs w:val="28"/>
        </w:rPr>
        <w:t>Исходя из вышесказанного, становится очевидным тот факт, что учебное занятие являются определенным инструментом, через который подрастающее поколение заявляет о своих потребностях и намерениях.</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Учебное занятие – основной элемент образовательного процесса. В системе дополнительного образования существенно меняется форма его организации. </w:t>
      </w:r>
    </w:p>
    <w:p w:rsidR="000F0567" w:rsidRDefault="000F0567" w:rsidP="000F0567">
      <w:pPr>
        <w:pStyle w:val="af5"/>
        <w:shd w:val="clear" w:color="auto" w:fill="FFFFFF"/>
        <w:spacing w:after="125"/>
        <w:ind w:left="0" w:firstLine="708"/>
        <w:jc w:val="both"/>
        <w:rPr>
          <w:rFonts w:ascii="Times New Roman" w:eastAsia="Calibri" w:hAnsi="Times New Roman"/>
          <w:sz w:val="28"/>
          <w:szCs w:val="28"/>
          <w:lang w:val="ru-RU" w:eastAsia="en-US" w:bidi="en-US"/>
        </w:rPr>
      </w:pPr>
      <w:proofErr w:type="gramStart"/>
      <w:r>
        <w:rPr>
          <w:rFonts w:ascii="Times New Roman" w:eastAsia="Calibri" w:hAnsi="Times New Roman"/>
          <w:sz w:val="28"/>
          <w:szCs w:val="28"/>
          <w:lang w:val="ru-RU" w:eastAsia="en-US" w:bidi="en-US"/>
        </w:rPr>
        <w:t>Занятие в системе дополнительного образования обладает рядом особенностей: оно менее регламентированное, более гибкое, свободное по составу обучающихся, по чередованию форм работы, насыщению различными видами деятельности, имеет отличную от школьной систему оценивания результатов деятельности обучающихся.</w:t>
      </w:r>
      <w:proofErr w:type="gramEnd"/>
    </w:p>
    <w:p w:rsidR="000F0567" w:rsidRDefault="000F0567" w:rsidP="000F0567">
      <w:pPr>
        <w:pStyle w:val="af5"/>
        <w:shd w:val="clear" w:color="auto" w:fill="FFFFFF"/>
        <w:spacing w:after="125"/>
        <w:ind w:left="0" w:firstLine="708"/>
        <w:jc w:val="both"/>
        <w:rPr>
          <w:rFonts w:ascii="Times New Roman" w:eastAsia="Calibri" w:hAnsi="Times New Roman"/>
          <w:sz w:val="28"/>
          <w:szCs w:val="28"/>
          <w:lang w:val="ru-RU" w:eastAsia="en-US" w:bidi="en-US"/>
        </w:rPr>
      </w:pPr>
      <w:r>
        <w:rPr>
          <w:rFonts w:ascii="Times New Roman" w:eastAsia="Calibri" w:hAnsi="Times New Roman"/>
          <w:sz w:val="28"/>
          <w:szCs w:val="28"/>
          <w:lang w:val="ru-RU" w:eastAsia="en-US" w:bidi="en-US"/>
        </w:rPr>
        <w:t>Занятие имеет структуру, представляющую собой взаимосвязь ее компонентов, а также определенную логику, зависящую от поставленных целей, задач, методов, педагогических технологий.</w:t>
      </w:r>
    </w:p>
    <w:p w:rsidR="000F0567" w:rsidRDefault="000F0567" w:rsidP="000F0567">
      <w:pPr>
        <w:pStyle w:val="af5"/>
        <w:shd w:val="clear" w:color="auto" w:fill="FFFFFF"/>
        <w:spacing w:after="125"/>
        <w:ind w:left="0"/>
        <w:jc w:val="both"/>
        <w:rPr>
          <w:rFonts w:ascii="Times New Roman" w:eastAsia="Calibri" w:hAnsi="Times New Roman"/>
          <w:sz w:val="28"/>
          <w:szCs w:val="28"/>
          <w:lang w:val="ru-RU" w:eastAsia="en-US" w:bidi="en-US"/>
        </w:rPr>
      </w:pPr>
      <w:r>
        <w:rPr>
          <w:rFonts w:ascii="Times New Roman" w:eastAsia="Calibri" w:hAnsi="Times New Roman"/>
          <w:sz w:val="28"/>
          <w:szCs w:val="28"/>
          <w:lang w:val="ru-RU" w:eastAsia="en-US" w:bidi="en-US"/>
        </w:rPr>
        <w:t>В ходе проведения занятия главным для педагога является не сообщение информационных знаний обучающимся, а выявление их жизненного опыта, включение в сотворчество с педагогом, друг с другом, родителями, в активный поиск знаний с приобретением умений, навыков, а в итоге – формирование творческой самореализации обучающихся.</w:t>
      </w:r>
    </w:p>
    <w:p w:rsidR="000F0567" w:rsidRDefault="000F0567" w:rsidP="000F0567">
      <w:pPr>
        <w:spacing w:line="276" w:lineRule="auto"/>
        <w:ind w:firstLine="708"/>
        <w:jc w:val="both"/>
        <w:rPr>
          <w:rFonts w:ascii="Times New Roman" w:hAnsi="Times New Roman" w:cs="Times New Roman"/>
          <w:sz w:val="28"/>
          <w:szCs w:val="28"/>
        </w:rPr>
      </w:pP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Прежде всего, необходимо осознать, что занятие – это инструмент воспитания и развития личности, основной элемент организации, «живая клеточка» образовательного процесса в учреждении дополнительного </w:t>
      </w:r>
      <w:r>
        <w:rPr>
          <w:rFonts w:ascii="Times New Roman" w:hAnsi="Times New Roman" w:cs="Times New Roman"/>
          <w:sz w:val="28"/>
          <w:szCs w:val="28"/>
        </w:rPr>
        <w:lastRenderedPageBreak/>
        <w:t>образования детей, ступенька в знаниях и развитии ребенка.</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зависимости   от   целей   занятия   можно   выделить </w:t>
      </w:r>
      <w:r>
        <w:rPr>
          <w:rFonts w:ascii="Times New Roman" w:eastAsia="Calibri" w:hAnsi="Times New Roman" w:cs="Times New Roman"/>
          <w:color w:val="auto"/>
          <w:sz w:val="28"/>
          <w:szCs w:val="28"/>
          <w:lang w:eastAsia="en-US" w:bidi="en-US"/>
        </w:rPr>
        <w:t>следующие виды</w:t>
      </w:r>
      <w:r>
        <w:rPr>
          <w:rFonts w:ascii="Times New Roman" w:hAnsi="Times New Roman" w:cs="Times New Roman"/>
          <w:sz w:val="28"/>
          <w:szCs w:val="28"/>
        </w:rPr>
        <w:t xml:space="preserve"> учебных занятий: обучающие, </w:t>
      </w:r>
      <w:proofErr w:type="spellStart"/>
      <w:r>
        <w:rPr>
          <w:rFonts w:ascii="Times New Roman" w:hAnsi="Times New Roman" w:cs="Times New Roman"/>
          <w:sz w:val="28"/>
          <w:szCs w:val="28"/>
        </w:rPr>
        <w:t>общеразвивающие</w:t>
      </w:r>
      <w:proofErr w:type="spellEnd"/>
      <w:r>
        <w:rPr>
          <w:rFonts w:ascii="Times New Roman" w:hAnsi="Times New Roman" w:cs="Times New Roman"/>
          <w:sz w:val="28"/>
          <w:szCs w:val="28"/>
        </w:rPr>
        <w:t>, воспитательные.</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Достаточно часто занятие педагога с детским коллективом трудно отнести к какому-либо одному виду.</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Обучающие занятия преследуют сугубо обучающие цели: обучение и </w:t>
      </w:r>
      <w:proofErr w:type="spellStart"/>
      <w:r>
        <w:rPr>
          <w:rFonts w:ascii="Times New Roman" w:hAnsi="Times New Roman" w:cs="Times New Roman"/>
          <w:sz w:val="28"/>
          <w:szCs w:val="28"/>
        </w:rPr>
        <w:t>научение</w:t>
      </w:r>
      <w:proofErr w:type="spellEnd"/>
      <w:r>
        <w:rPr>
          <w:rFonts w:ascii="Times New Roman" w:hAnsi="Times New Roman" w:cs="Times New Roman"/>
          <w:sz w:val="28"/>
          <w:szCs w:val="28"/>
        </w:rPr>
        <w:t xml:space="preserve"> учащихся чему-либо, овладение детьми конкретными знаниями и умениями по преподаваемому предмету.</w:t>
      </w:r>
    </w:p>
    <w:p w:rsidR="000F0567" w:rsidRDefault="000F0567" w:rsidP="000F0567">
      <w:pPr>
        <w:spacing w:line="276" w:lineRule="auto"/>
        <w:ind w:firstLine="708"/>
        <w:jc w:val="both"/>
        <w:rPr>
          <w:rFonts w:ascii="Times New Roman" w:hAnsi="Times New Roman" w:cs="Times New Roman"/>
          <w:sz w:val="28"/>
          <w:szCs w:val="28"/>
        </w:rPr>
      </w:pPr>
      <w:proofErr w:type="spellStart"/>
      <w:r>
        <w:rPr>
          <w:rFonts w:ascii="Times New Roman" w:hAnsi="Times New Roman" w:cs="Times New Roman"/>
          <w:sz w:val="28"/>
          <w:szCs w:val="28"/>
        </w:rPr>
        <w:t>Общеразвивающие</w:t>
      </w:r>
      <w:proofErr w:type="spellEnd"/>
      <w:r>
        <w:rPr>
          <w:rFonts w:ascii="Times New Roman" w:hAnsi="Times New Roman" w:cs="Times New Roman"/>
          <w:sz w:val="28"/>
          <w:szCs w:val="28"/>
        </w:rPr>
        <w:t> занятия ставят целью формирование и развитие определенных личностных качеств ребенка. К таким занятиям можно отнести занятие-диспут, экскурсию, занятие-викторину, различные коллективные творческие дела.</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Воспитательные занятия ставят целью формирование положительного психологического климата в детском коллективе, приобщение детей к нравственным и культурным ценностям. Например, праздники: «Дни именинников», «Конкурсы мастерства», и т.д. Эти занятия тоже предполагают обучающие задачи, но отличаются от учебных занятий тем, что </w:t>
      </w:r>
      <w:proofErr w:type="spellStart"/>
      <w:r>
        <w:rPr>
          <w:rFonts w:ascii="Times New Roman" w:hAnsi="Times New Roman" w:cs="Times New Roman"/>
          <w:sz w:val="28"/>
          <w:szCs w:val="28"/>
        </w:rPr>
        <w:t>научение</w:t>
      </w:r>
      <w:proofErr w:type="spellEnd"/>
      <w:r>
        <w:rPr>
          <w:rFonts w:ascii="Times New Roman" w:hAnsi="Times New Roman" w:cs="Times New Roman"/>
          <w:sz w:val="28"/>
          <w:szCs w:val="28"/>
        </w:rPr>
        <w:t>, как правило, не носит специально организованный характер и совсем не обязательно связано с учебным предметом. Достаточно часто занятие педагога с детским коллективом трудно отнести к какому-либо одному виду, поскольку в ходе одного занятия большинство педагогов решают как обучающие, так и воспитательные задачи в комплексе.</w:t>
      </w:r>
    </w:p>
    <w:p w:rsidR="000F0567" w:rsidRDefault="000F0567" w:rsidP="000F0567">
      <w:pPr>
        <w:spacing w:line="276" w:lineRule="auto"/>
        <w:jc w:val="both"/>
        <w:rPr>
          <w:rFonts w:ascii="Times New Roman" w:hAnsi="Times New Roman" w:cs="Times New Roman"/>
          <w:sz w:val="28"/>
          <w:szCs w:val="28"/>
        </w:rPr>
      </w:pPr>
    </w:p>
    <w:p w:rsidR="000F0567" w:rsidRDefault="000F0567" w:rsidP="000F0567">
      <w:pPr>
        <w:pStyle w:val="af5"/>
        <w:shd w:val="clear" w:color="auto" w:fill="FFFFFF"/>
        <w:spacing w:after="125"/>
        <w:ind w:left="0" w:firstLine="708"/>
        <w:jc w:val="both"/>
        <w:rPr>
          <w:rFonts w:ascii="Times New Roman" w:eastAsia="Calibri" w:hAnsi="Times New Roman"/>
          <w:sz w:val="28"/>
          <w:szCs w:val="28"/>
          <w:lang w:val="ru-RU" w:eastAsia="en-US" w:bidi="en-US"/>
        </w:rPr>
      </w:pPr>
      <w:r>
        <w:rPr>
          <w:rFonts w:ascii="Times New Roman" w:eastAsia="Calibri" w:hAnsi="Times New Roman"/>
          <w:sz w:val="28"/>
          <w:szCs w:val="28"/>
          <w:lang w:val="ru-RU" w:eastAsia="en-US" w:bidi="en-US"/>
        </w:rPr>
        <w:t>Исходя из современных научных представлений об учебном занятии, его содержательная цель носит триединый характер и состоит из трех взаимосвязанных, взаимодействующих аспектов, познавательного, развивающего и воспитательного, которые отражаются в цели по содержанию учебного материала.</w:t>
      </w:r>
    </w:p>
    <w:p w:rsidR="000F0567" w:rsidRDefault="000F0567" w:rsidP="000F0567">
      <w:pPr>
        <w:pStyle w:val="af5"/>
        <w:shd w:val="clear" w:color="auto" w:fill="FFFFFF"/>
        <w:spacing w:after="125"/>
        <w:ind w:left="0" w:firstLine="708"/>
        <w:jc w:val="both"/>
        <w:rPr>
          <w:rFonts w:ascii="Times New Roman" w:eastAsia="Calibri" w:hAnsi="Times New Roman"/>
          <w:sz w:val="28"/>
          <w:szCs w:val="28"/>
          <w:lang w:val="ru-RU" w:eastAsia="en-US" w:bidi="en-US"/>
        </w:rPr>
      </w:pPr>
      <w:r>
        <w:rPr>
          <w:rFonts w:ascii="Times New Roman" w:eastAsia="Calibri" w:hAnsi="Times New Roman"/>
          <w:b/>
          <w:bCs/>
          <w:sz w:val="28"/>
          <w:szCs w:val="28"/>
          <w:lang w:val="ru-RU" w:eastAsia="en-US" w:bidi="en-US"/>
        </w:rPr>
        <w:t>Цель</w:t>
      </w:r>
      <w:r>
        <w:rPr>
          <w:rFonts w:ascii="Times New Roman" w:eastAsia="Calibri" w:hAnsi="Times New Roman"/>
          <w:sz w:val="28"/>
          <w:szCs w:val="28"/>
          <w:lang w:val="ru-RU" w:eastAsia="en-US" w:bidi="en-US"/>
        </w:rPr>
        <w:t xml:space="preserve"> – это механизм, с помощью которого педагог кодирует основное содержание и прогнозирует результаты своей деятельности и познавательной деятельности </w:t>
      </w:r>
      <w:proofErr w:type="gramStart"/>
      <w:r>
        <w:rPr>
          <w:rFonts w:ascii="Times New Roman" w:eastAsia="Calibri" w:hAnsi="Times New Roman"/>
          <w:sz w:val="28"/>
          <w:szCs w:val="28"/>
          <w:lang w:val="ru-RU" w:eastAsia="en-US" w:bidi="en-US"/>
        </w:rPr>
        <w:t>обучающихся</w:t>
      </w:r>
      <w:proofErr w:type="gramEnd"/>
      <w:r>
        <w:rPr>
          <w:rFonts w:ascii="Times New Roman" w:eastAsia="Calibri" w:hAnsi="Times New Roman"/>
          <w:sz w:val="28"/>
          <w:szCs w:val="28"/>
          <w:lang w:val="ru-RU" w:eastAsia="en-US" w:bidi="en-US"/>
        </w:rPr>
        <w:t>.</w:t>
      </w:r>
    </w:p>
    <w:p w:rsidR="000F0567" w:rsidRDefault="000F0567" w:rsidP="000F0567">
      <w:pPr>
        <w:pStyle w:val="af5"/>
        <w:shd w:val="clear" w:color="auto" w:fill="FFFFFF"/>
        <w:spacing w:after="125"/>
        <w:ind w:left="0" w:firstLine="708"/>
        <w:jc w:val="both"/>
        <w:rPr>
          <w:rFonts w:ascii="Times New Roman" w:eastAsia="Calibri" w:hAnsi="Times New Roman"/>
          <w:sz w:val="28"/>
          <w:szCs w:val="28"/>
          <w:lang w:val="ru-RU" w:eastAsia="en-US" w:bidi="en-US"/>
        </w:rPr>
      </w:pPr>
      <w:r>
        <w:rPr>
          <w:rFonts w:ascii="Times New Roman" w:eastAsia="Calibri" w:hAnsi="Times New Roman"/>
          <w:sz w:val="28"/>
          <w:szCs w:val="28"/>
          <w:lang w:val="ru-RU" w:eastAsia="en-US" w:bidi="en-US"/>
        </w:rPr>
        <w:t>Дидактическая цель является важнейшим структурным элементом и определяет </w:t>
      </w:r>
      <w:r>
        <w:rPr>
          <w:rFonts w:ascii="Times New Roman" w:eastAsia="Calibri" w:hAnsi="Times New Roman"/>
          <w:b/>
          <w:bCs/>
          <w:sz w:val="28"/>
          <w:szCs w:val="28"/>
          <w:lang w:val="ru-RU" w:eastAsia="en-US" w:bidi="en-US"/>
        </w:rPr>
        <w:t>тип и структуру учебного занятия</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Каждый тип учебного занятия имеет свою структуру, основной компонент занятия кодируется в названии типа учебного занятия, общими этапами для всех типов занятий являются организационный, </w:t>
      </w:r>
      <w:proofErr w:type="spellStart"/>
      <w:r>
        <w:rPr>
          <w:rFonts w:ascii="Times New Roman" w:hAnsi="Times New Roman" w:cs="Times New Roman"/>
          <w:sz w:val="28"/>
          <w:szCs w:val="28"/>
        </w:rPr>
        <w:t>целеполагания</w:t>
      </w:r>
      <w:proofErr w:type="spellEnd"/>
      <w:r>
        <w:rPr>
          <w:rFonts w:ascii="Times New Roman" w:hAnsi="Times New Roman" w:cs="Times New Roman"/>
          <w:sz w:val="28"/>
          <w:szCs w:val="28"/>
        </w:rPr>
        <w:t xml:space="preserve"> и мотивации, подведения итогов.</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Формы занятий в дополнительном образовании играют важную роль. Именно </w:t>
      </w:r>
      <w:r>
        <w:rPr>
          <w:rFonts w:ascii="Times New Roman" w:hAnsi="Times New Roman" w:cs="Times New Roman"/>
          <w:sz w:val="28"/>
          <w:szCs w:val="28"/>
        </w:rPr>
        <w:lastRenderedPageBreak/>
        <w:t>от выбранной методики зависит конечный результат.</w:t>
      </w:r>
      <w:r>
        <w:rPr>
          <w:rFonts w:ascii="Times New Roman" w:hAnsi="Times New Roman" w:cs="Times New Roman"/>
          <w:b/>
          <w:bCs/>
          <w:sz w:val="28"/>
          <w:szCs w:val="28"/>
        </w:rPr>
        <w:t> </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Качество учебного занятия зависит от правильности определения каждого из компонентов: цель, содержание, средства, методы, организация и их рационального сочетания.</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Этапы учебного занятия, его структура конструируются в соответствии с дидактической целью и закономерностями процесса обучения. Движение к реализации цели как прогнозируемому результату обуславливает переход от одной части занятия к другой, от этапа к этапу. Приемы работы педагога и воспитанников на каждом этапе зависят от содержания, цели, логики усвоения учебного материала, состава группы и опыта творческой деятельности педагога и воспитанников.</w:t>
      </w:r>
    </w:p>
    <w:p w:rsidR="000F0567" w:rsidRDefault="000F0567" w:rsidP="000F0567">
      <w:pPr>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Качество воспитывающей деятельности педагога на занятии определяют:</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воспитывающая направленность содержания занятия, наличие в нем идейной составляющей;</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опора на основные принципы воспитания;</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решение задач нравственного воспитания;</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эффективность формирования у детей трудолюбия и трудовых навыков;</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формирование у детей интеллектуальной культуры, потребности в  знаниях, познавательной активности;</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реализация задач физического и гигиенического воспитания обучающихся;</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обеспечение связи занятия с жизнью страны и самих обучающихся;</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степень эстетического воздействия содержания и организации занятия на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0F0567" w:rsidRDefault="000F0567" w:rsidP="000F0567">
      <w:pPr>
        <w:spacing w:line="276" w:lineRule="auto"/>
        <w:ind w:firstLine="708"/>
        <w:jc w:val="both"/>
        <w:rPr>
          <w:rFonts w:ascii="Times New Roman" w:hAnsi="Times New Roman" w:cs="Times New Roman"/>
          <w:b/>
          <w:sz w:val="28"/>
          <w:szCs w:val="28"/>
        </w:rPr>
      </w:pPr>
      <w:r>
        <w:rPr>
          <w:rFonts w:ascii="Times New Roman" w:hAnsi="Times New Roman" w:cs="Times New Roman"/>
          <w:b/>
          <w:sz w:val="28"/>
          <w:szCs w:val="28"/>
        </w:rPr>
        <w:t xml:space="preserve">Какие качества воспитывает традиционное занятие? </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i/>
          <w:sz w:val="28"/>
          <w:szCs w:val="28"/>
        </w:rPr>
        <w:t>Организационный момент.</w:t>
      </w:r>
      <w:r>
        <w:rPr>
          <w:rFonts w:ascii="Times New Roman" w:hAnsi="Times New Roman" w:cs="Times New Roman"/>
          <w:sz w:val="28"/>
          <w:szCs w:val="28"/>
        </w:rPr>
        <w:t xml:space="preserve"> Воспитывается организованность, внимательность, формируется умение быстро переключаться, воспитывается умение обосновать причину опоздания. </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i/>
          <w:sz w:val="28"/>
          <w:szCs w:val="28"/>
        </w:rPr>
        <w:t>Проверка домашнего задания.</w:t>
      </w:r>
      <w:r>
        <w:rPr>
          <w:rFonts w:ascii="Times New Roman" w:hAnsi="Times New Roman" w:cs="Times New Roman"/>
          <w:sz w:val="28"/>
          <w:szCs w:val="28"/>
        </w:rPr>
        <w:t xml:space="preserve"> Воспитывается ответственность за порученное дело, умение слышать и слушать другого ученика, умение реагировать на неожиданную ситуацию, сдерживать эмоции, умения публичного выступления, уверенности в себе, умение обосновать отсутствие ответа. </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i/>
          <w:sz w:val="28"/>
          <w:szCs w:val="28"/>
        </w:rPr>
        <w:t>Объяснение новых знаний.</w:t>
      </w:r>
      <w:r>
        <w:rPr>
          <w:rFonts w:ascii="Times New Roman" w:hAnsi="Times New Roman" w:cs="Times New Roman"/>
          <w:sz w:val="28"/>
          <w:szCs w:val="28"/>
        </w:rPr>
        <w:t xml:space="preserve"> Воспитывается умение сконцентрироваться на получении информации, выделить главное, установить причинно-следственные связи между событиями и явлениями, умение делать несколько дел одновременно – слушать, понимать, записывать, реагировать на соседа по парте. Проверка усвоенного материала. Воспитывается критическое отношение к своим знаниям, способность оценить эффективность собственной работы. </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i/>
          <w:sz w:val="28"/>
          <w:szCs w:val="28"/>
        </w:rPr>
        <w:t>Домашнее задание.</w:t>
      </w:r>
      <w:r>
        <w:rPr>
          <w:rFonts w:ascii="Times New Roman" w:hAnsi="Times New Roman" w:cs="Times New Roman"/>
          <w:sz w:val="28"/>
          <w:szCs w:val="28"/>
        </w:rPr>
        <w:t xml:space="preserve"> Воспитывается терпение, умение не высказать недовольства объемом домашнего задания, воспитывается аккуратность. Все </w:t>
      </w:r>
      <w:proofErr w:type="gramStart"/>
      <w:r>
        <w:rPr>
          <w:rFonts w:ascii="Times New Roman" w:hAnsi="Times New Roman" w:cs="Times New Roman"/>
          <w:sz w:val="28"/>
          <w:szCs w:val="28"/>
        </w:rPr>
        <w:t>выше названное</w:t>
      </w:r>
      <w:proofErr w:type="gramEnd"/>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 фоновое воспитание. Оно происходит систематически от занятия к занятию и в большей степени влияет на ценностное поведение и сознание детей. Как возродить воспитывающие функции занятия? Мы обязаны обеспечить в образовательном процессе требования к результатам освоения общеобразовательной программы: личностные, </w:t>
      </w:r>
      <w:proofErr w:type="spellStart"/>
      <w:r>
        <w:rPr>
          <w:rFonts w:ascii="Times New Roman" w:hAnsi="Times New Roman" w:cs="Times New Roman"/>
          <w:sz w:val="28"/>
          <w:szCs w:val="28"/>
        </w:rPr>
        <w:t>метапредметные</w:t>
      </w:r>
      <w:proofErr w:type="spellEnd"/>
      <w:r>
        <w:rPr>
          <w:rFonts w:ascii="Times New Roman" w:hAnsi="Times New Roman" w:cs="Times New Roman"/>
          <w:sz w:val="28"/>
          <w:szCs w:val="28"/>
        </w:rPr>
        <w:t xml:space="preserve">, предметные. </w:t>
      </w:r>
    </w:p>
    <w:p w:rsidR="000F0567" w:rsidRDefault="000F0567" w:rsidP="000F0567">
      <w:pPr>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Если учебное занятие будет строиться на основании перечисленных выше требований, то воспитательная функция сама по себе займет ведущее  положение по отношению ко всем остальным. На втором месте будет функция развивающая, на третьем – обучающая.</w:t>
      </w:r>
    </w:p>
    <w:p w:rsidR="000F0567" w:rsidRDefault="000F0567" w:rsidP="000F0567">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Несомненно, роль педагога как воспитателя неоценима. Для того чтобы воспитывать гражданина и патриота в соответствии с новой концепцией воспитания педагог и сам должен быть гражданином и патриотом. </w:t>
      </w:r>
    </w:p>
    <w:p w:rsidR="000F0567" w:rsidRDefault="000F0567" w:rsidP="000F0567">
      <w:pPr>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Воспитывающий успех учебного занятия зависит от эмоционального фона в процессе общения. Воспитание всегда идет не только через знания, но более всего через чувства. Чтобы определить, достигнута ли воспитательная цель занятия, достаточно посмотреть на детей: они активны в работе, глаза их горят, внимание собрано, они успешно выполняют задания, радуются своему успеху и успеху других. Перспективный же результат возможен, если эта работа ведется в системе. Тогда он проходит три необходимые ступени: сознание, чувства, поступки. Только в этом случае занятия способны влиять на общий уровень воспитанности, который проявляется в общении детей, в их потребностях, поведении, взаимодействии, высказываниях. Это и есть «воспитание человека культуры, приверженного общечеловеческим ценностям, впитавшего в себя богатство культурного наследия своего народа и народов других стран, стремящегося к взаимопониманию с ними, способного и готового осуществлять межличностное и межкультурное общение, в том числе средствами иностранного языка». Ценность каждого учебного занятия, которые проводят педагоги дополнительного </w:t>
      </w:r>
      <w:proofErr w:type="gramStart"/>
      <w:r>
        <w:rPr>
          <w:rFonts w:ascii="Times New Roman" w:hAnsi="Times New Roman" w:cs="Times New Roman"/>
          <w:sz w:val="28"/>
          <w:szCs w:val="28"/>
        </w:rPr>
        <w:t>образования</w:t>
      </w:r>
      <w:proofErr w:type="gramEnd"/>
      <w:r>
        <w:rPr>
          <w:rFonts w:ascii="Times New Roman" w:hAnsi="Times New Roman" w:cs="Times New Roman"/>
          <w:sz w:val="28"/>
          <w:szCs w:val="28"/>
        </w:rPr>
        <w:t xml:space="preserve"> заключается в его воспитательном потенциале.</w:t>
      </w:r>
    </w:p>
    <w:p w:rsidR="000F0567" w:rsidRDefault="000F0567" w:rsidP="000F0567">
      <w:pPr>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С каких бы позиций мы не рассматривали дополнительное образование, любой его аспект так или иначе нацелен на организацию и проведение эффективного занятия. Занятие должно быть эмоциональным, вызывать интерес и воспитывать потребность к новым занятиям.</w:t>
      </w:r>
    </w:p>
    <w:p w:rsidR="000F0567" w:rsidRDefault="000F0567" w:rsidP="000F0567">
      <w:pPr>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Подводя итоги необходимо констатировать: воспитание должно рассматриваться каждым педагогом дополнительного образования как приоритетная составляющая образовательного процесса, ведь именно от тех нравственных ориентиров, которые сформированы у юной личности, во многом зависит ее будущее.</w:t>
      </w:r>
    </w:p>
    <w:p w:rsidR="000F0567" w:rsidRDefault="000F0567" w:rsidP="000F0567">
      <w:pPr>
        <w:spacing w:line="276" w:lineRule="auto"/>
        <w:jc w:val="center"/>
        <w:rPr>
          <w:rFonts w:ascii="Times New Roman" w:hAnsi="Times New Roman" w:cs="Times New Roman"/>
          <w:sz w:val="28"/>
          <w:szCs w:val="28"/>
        </w:rPr>
      </w:pPr>
      <w:r>
        <w:rPr>
          <w:rFonts w:ascii="Times New Roman" w:hAnsi="Times New Roman" w:cs="Times New Roman"/>
          <w:sz w:val="28"/>
          <w:szCs w:val="28"/>
        </w:rPr>
        <w:t>Литература:</w:t>
      </w:r>
    </w:p>
    <w:p w:rsidR="000F0567" w:rsidRDefault="000F0567" w:rsidP="000F0567">
      <w:pPr>
        <w:widowControl/>
        <w:numPr>
          <w:ilvl w:val="0"/>
          <w:numId w:val="1"/>
        </w:numPr>
        <w:shd w:val="clear" w:color="auto" w:fill="FFFFFF"/>
        <w:spacing w:line="276" w:lineRule="auto"/>
        <w:ind w:hanging="720"/>
        <w:textAlignment w:val="baseline"/>
        <w:rPr>
          <w:rFonts w:ascii="Times New Roman" w:hAnsi="Times New Roman" w:cs="Times New Roman"/>
          <w:sz w:val="28"/>
          <w:szCs w:val="28"/>
        </w:rPr>
      </w:pPr>
      <w:r>
        <w:rPr>
          <w:rFonts w:ascii="Times New Roman" w:hAnsi="Times New Roman" w:cs="Times New Roman"/>
          <w:sz w:val="28"/>
          <w:szCs w:val="28"/>
        </w:rPr>
        <w:lastRenderedPageBreak/>
        <w:t xml:space="preserve">Буданова Г.П. Воспитательный потенциал дополнительного образования детей. // </w:t>
      </w:r>
      <w:proofErr w:type="spellStart"/>
      <w:r>
        <w:rPr>
          <w:rFonts w:ascii="Times New Roman" w:hAnsi="Times New Roman" w:cs="Times New Roman"/>
          <w:sz w:val="28"/>
          <w:szCs w:val="28"/>
        </w:rPr>
        <w:t>ПроДОД</w:t>
      </w:r>
      <w:proofErr w:type="spellEnd"/>
      <w:r>
        <w:rPr>
          <w:rFonts w:ascii="Times New Roman" w:hAnsi="Times New Roman" w:cs="Times New Roman"/>
          <w:sz w:val="28"/>
          <w:szCs w:val="28"/>
        </w:rPr>
        <w:t>. 03.2020.</w:t>
      </w:r>
    </w:p>
    <w:p w:rsidR="000F0567" w:rsidRDefault="000F0567" w:rsidP="000F0567">
      <w:pPr>
        <w:widowControl/>
        <w:numPr>
          <w:ilvl w:val="0"/>
          <w:numId w:val="1"/>
        </w:numPr>
        <w:shd w:val="clear" w:color="auto" w:fill="FFFFFF"/>
        <w:spacing w:line="276" w:lineRule="auto"/>
        <w:ind w:hanging="720"/>
        <w:textAlignment w:val="baseline"/>
        <w:rPr>
          <w:rFonts w:ascii="Times New Roman" w:hAnsi="Times New Roman" w:cs="Times New Roman"/>
          <w:sz w:val="28"/>
          <w:szCs w:val="28"/>
        </w:rPr>
      </w:pPr>
      <w:r>
        <w:rPr>
          <w:rFonts w:ascii="Times New Roman" w:hAnsi="Times New Roman" w:cs="Times New Roman"/>
          <w:sz w:val="28"/>
          <w:szCs w:val="28"/>
        </w:rPr>
        <w:t xml:space="preserve">Голованов В.П. Воспитание в современных </w:t>
      </w:r>
      <w:proofErr w:type="spellStart"/>
      <w:r>
        <w:rPr>
          <w:rFonts w:ascii="Times New Roman" w:hAnsi="Times New Roman" w:cs="Times New Roman"/>
          <w:sz w:val="28"/>
          <w:szCs w:val="28"/>
        </w:rPr>
        <w:t>социокультурных</w:t>
      </w:r>
      <w:proofErr w:type="spellEnd"/>
      <w:r>
        <w:rPr>
          <w:rFonts w:ascii="Times New Roman" w:hAnsi="Times New Roman" w:cs="Times New Roman"/>
          <w:sz w:val="28"/>
          <w:szCs w:val="28"/>
        </w:rPr>
        <w:t xml:space="preserve"> условиях: новые вызовы, возможности, ответственность. — В.П. Голованов. // Социально-политические исследования — 2020 — № 3 (8). — С. 123-132.</w:t>
      </w:r>
    </w:p>
    <w:p w:rsidR="000F0567" w:rsidRDefault="000F0567" w:rsidP="000F0567">
      <w:pPr>
        <w:pStyle w:val="af5"/>
        <w:numPr>
          <w:ilvl w:val="0"/>
          <w:numId w:val="1"/>
        </w:numPr>
        <w:spacing w:after="0"/>
        <w:ind w:left="0" w:firstLine="0"/>
        <w:rPr>
          <w:rFonts w:ascii="Times New Roman" w:hAnsi="Times New Roman"/>
          <w:sz w:val="28"/>
          <w:szCs w:val="28"/>
          <w:lang w:val="ru-RU"/>
        </w:rPr>
      </w:pPr>
      <w:hyperlink r:id="rId5" w:history="1">
        <w:r>
          <w:rPr>
            <w:rStyle w:val="af4"/>
            <w:rFonts w:ascii="Times New Roman" w:hAnsi="Times New Roman"/>
            <w:sz w:val="28"/>
            <w:szCs w:val="28"/>
            <w:lang w:val="ru-RU"/>
          </w:rPr>
          <w:t>https://cyberleninka.ru/article/n/vospitatelnyy-potentsial-uchebnogo-zanyatiya-v-kontekste-realizatsii-fgos/viewer</w:t>
        </w:r>
      </w:hyperlink>
      <w:r>
        <w:rPr>
          <w:rFonts w:ascii="Times New Roman" w:hAnsi="Times New Roman"/>
          <w:sz w:val="28"/>
          <w:szCs w:val="28"/>
          <w:lang w:val="ru-RU"/>
        </w:rPr>
        <w:t>.</w:t>
      </w:r>
    </w:p>
    <w:p w:rsidR="000F0567" w:rsidRDefault="000F0567" w:rsidP="000F0567">
      <w:pPr>
        <w:pStyle w:val="af5"/>
        <w:numPr>
          <w:ilvl w:val="0"/>
          <w:numId w:val="1"/>
        </w:numPr>
        <w:spacing w:after="0"/>
        <w:ind w:left="0" w:firstLine="0"/>
        <w:rPr>
          <w:rFonts w:ascii="Times New Roman" w:hAnsi="Times New Roman"/>
          <w:sz w:val="28"/>
          <w:szCs w:val="28"/>
          <w:lang w:val="ru-RU"/>
        </w:rPr>
      </w:pPr>
      <w:hyperlink r:id="rId6" w:history="1">
        <w:r>
          <w:rPr>
            <w:rStyle w:val="af4"/>
            <w:rFonts w:ascii="Times New Roman" w:hAnsi="Times New Roman"/>
            <w:sz w:val="28"/>
            <w:szCs w:val="28"/>
            <w:lang w:val="ru-RU"/>
          </w:rPr>
          <w:t>http://ddt-dobrodetel.ru/zanyatiya-v-uchrezhdeniyakh-dopolnitelnogo-obrazovaniya</w:t>
        </w:r>
      </w:hyperlink>
      <w:r>
        <w:rPr>
          <w:rFonts w:ascii="Times New Roman" w:hAnsi="Times New Roman"/>
          <w:sz w:val="28"/>
          <w:szCs w:val="28"/>
          <w:lang w:val="ru-RU"/>
        </w:rPr>
        <w:t>.</w:t>
      </w:r>
    </w:p>
    <w:p w:rsidR="000F0567" w:rsidRDefault="000F0567" w:rsidP="000F0567">
      <w:pPr>
        <w:pStyle w:val="af5"/>
        <w:numPr>
          <w:ilvl w:val="0"/>
          <w:numId w:val="1"/>
        </w:numPr>
        <w:spacing w:after="0"/>
        <w:ind w:hanging="720"/>
        <w:rPr>
          <w:rFonts w:ascii="Times New Roman" w:hAnsi="Times New Roman"/>
          <w:sz w:val="28"/>
          <w:szCs w:val="28"/>
          <w:lang w:val="ru-RU"/>
        </w:rPr>
      </w:pPr>
      <w:hyperlink r:id="rId7" w:history="1">
        <w:r>
          <w:rPr>
            <w:rStyle w:val="af4"/>
            <w:rFonts w:ascii="Times New Roman" w:hAnsi="Times New Roman"/>
            <w:sz w:val="28"/>
            <w:szCs w:val="28"/>
            <w:lang w:val="ru-RU"/>
          </w:rPr>
          <w:t>https://prodod.moscow/archives/21563</w:t>
        </w:r>
      </w:hyperlink>
      <w:r>
        <w:rPr>
          <w:rFonts w:ascii="Times New Roman" w:hAnsi="Times New Roman"/>
          <w:sz w:val="28"/>
          <w:szCs w:val="28"/>
          <w:lang w:val="ru-RU"/>
        </w:rPr>
        <w:t>.</w:t>
      </w:r>
    </w:p>
    <w:p w:rsidR="000F0567" w:rsidRDefault="000F0567" w:rsidP="000F0567">
      <w:pPr>
        <w:pStyle w:val="af5"/>
        <w:spacing w:after="0"/>
        <w:ind w:left="0"/>
        <w:rPr>
          <w:rFonts w:ascii="Times New Roman" w:hAnsi="Times New Roman"/>
          <w:sz w:val="28"/>
          <w:szCs w:val="28"/>
          <w:lang w:val="ru-RU"/>
        </w:rPr>
      </w:pPr>
    </w:p>
    <w:p w:rsidR="00FA2737" w:rsidRDefault="00FA2737" w:rsidP="000F0567">
      <w:pPr>
        <w:spacing w:line="276" w:lineRule="auto"/>
      </w:pPr>
    </w:p>
    <w:sectPr w:rsidR="00FA2737" w:rsidSect="000F0567">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2158CC"/>
    <w:multiLevelType w:val="hybridMultilevel"/>
    <w:tmpl w:val="8EF277F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F0567"/>
    <w:rsid w:val="000504C2"/>
    <w:rsid w:val="0005406F"/>
    <w:rsid w:val="00085CD7"/>
    <w:rsid w:val="000B23E5"/>
    <w:rsid w:val="000F0567"/>
    <w:rsid w:val="00133020"/>
    <w:rsid w:val="00167E7C"/>
    <w:rsid w:val="001C38E4"/>
    <w:rsid w:val="00223900"/>
    <w:rsid w:val="00237B90"/>
    <w:rsid w:val="00243CEE"/>
    <w:rsid w:val="00262893"/>
    <w:rsid w:val="00264BEC"/>
    <w:rsid w:val="00283B6F"/>
    <w:rsid w:val="003B39CE"/>
    <w:rsid w:val="003D00FE"/>
    <w:rsid w:val="00423153"/>
    <w:rsid w:val="00461932"/>
    <w:rsid w:val="00495328"/>
    <w:rsid w:val="004A73B0"/>
    <w:rsid w:val="00531431"/>
    <w:rsid w:val="00560D74"/>
    <w:rsid w:val="005A2715"/>
    <w:rsid w:val="005B71ED"/>
    <w:rsid w:val="00600E33"/>
    <w:rsid w:val="0064639C"/>
    <w:rsid w:val="00650F3C"/>
    <w:rsid w:val="00687268"/>
    <w:rsid w:val="00687CE5"/>
    <w:rsid w:val="007010D1"/>
    <w:rsid w:val="0070560A"/>
    <w:rsid w:val="00764F07"/>
    <w:rsid w:val="007B3275"/>
    <w:rsid w:val="007B34B5"/>
    <w:rsid w:val="00814B11"/>
    <w:rsid w:val="00854BA0"/>
    <w:rsid w:val="008716A2"/>
    <w:rsid w:val="00873C10"/>
    <w:rsid w:val="008A0C20"/>
    <w:rsid w:val="008D5135"/>
    <w:rsid w:val="008D5B30"/>
    <w:rsid w:val="008F7D8F"/>
    <w:rsid w:val="00906295"/>
    <w:rsid w:val="009E1BC2"/>
    <w:rsid w:val="009E45C1"/>
    <w:rsid w:val="00A02AAE"/>
    <w:rsid w:val="00AC23AF"/>
    <w:rsid w:val="00AE5A05"/>
    <w:rsid w:val="00AF62C1"/>
    <w:rsid w:val="00B13D51"/>
    <w:rsid w:val="00B603BB"/>
    <w:rsid w:val="00BB05DE"/>
    <w:rsid w:val="00CB3685"/>
    <w:rsid w:val="00CB4AED"/>
    <w:rsid w:val="00DC7552"/>
    <w:rsid w:val="00E72575"/>
    <w:rsid w:val="00EA6089"/>
    <w:rsid w:val="00F145BB"/>
    <w:rsid w:val="00F153CE"/>
    <w:rsid w:val="00F3473F"/>
    <w:rsid w:val="00F71B2D"/>
    <w:rsid w:val="00FA27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567"/>
    <w:pPr>
      <w:widowControl w:val="0"/>
      <w:spacing w:after="0" w:line="240" w:lineRule="auto"/>
    </w:pPr>
    <w:rPr>
      <w:rFonts w:ascii="Courier New" w:eastAsia="Courier New" w:hAnsi="Courier New" w:cs="Courier New"/>
      <w:color w:val="000000"/>
      <w:sz w:val="24"/>
      <w:szCs w:val="24"/>
      <w:lang w:val="ru-RU" w:eastAsia="ru-RU" w:bidi="ar-SA"/>
    </w:rPr>
  </w:style>
  <w:style w:type="paragraph" w:styleId="1">
    <w:name w:val="heading 1"/>
    <w:basedOn w:val="a"/>
    <w:next w:val="a"/>
    <w:link w:val="10"/>
    <w:uiPriority w:val="9"/>
    <w:qFormat/>
    <w:rsid w:val="003D00FE"/>
    <w:pPr>
      <w:spacing w:before="480"/>
      <w:contextualSpacing/>
      <w:outlineLvl w:val="0"/>
    </w:pPr>
    <w:rPr>
      <w:smallCaps/>
      <w:spacing w:val="5"/>
      <w:sz w:val="36"/>
      <w:szCs w:val="36"/>
    </w:rPr>
  </w:style>
  <w:style w:type="paragraph" w:styleId="2">
    <w:name w:val="heading 2"/>
    <w:basedOn w:val="a"/>
    <w:next w:val="a"/>
    <w:link w:val="20"/>
    <w:uiPriority w:val="9"/>
    <w:unhideWhenUsed/>
    <w:qFormat/>
    <w:rsid w:val="003D00FE"/>
    <w:pPr>
      <w:spacing w:before="200" w:line="271" w:lineRule="auto"/>
      <w:outlineLvl w:val="1"/>
    </w:pPr>
    <w:rPr>
      <w:smallCaps/>
      <w:sz w:val="28"/>
      <w:szCs w:val="28"/>
    </w:rPr>
  </w:style>
  <w:style w:type="paragraph" w:styleId="3">
    <w:name w:val="heading 3"/>
    <w:basedOn w:val="a"/>
    <w:next w:val="a"/>
    <w:link w:val="30"/>
    <w:uiPriority w:val="9"/>
    <w:semiHidden/>
    <w:unhideWhenUsed/>
    <w:qFormat/>
    <w:rsid w:val="003D00FE"/>
    <w:pPr>
      <w:spacing w:before="200" w:line="271" w:lineRule="auto"/>
      <w:outlineLvl w:val="2"/>
    </w:pPr>
    <w:rPr>
      <w:i/>
      <w:iCs/>
      <w:smallCaps/>
      <w:spacing w:val="5"/>
      <w:sz w:val="26"/>
      <w:szCs w:val="26"/>
    </w:rPr>
  </w:style>
  <w:style w:type="paragraph" w:styleId="4">
    <w:name w:val="heading 4"/>
    <w:basedOn w:val="a"/>
    <w:next w:val="a"/>
    <w:link w:val="40"/>
    <w:uiPriority w:val="9"/>
    <w:semiHidden/>
    <w:unhideWhenUsed/>
    <w:qFormat/>
    <w:rsid w:val="003D00FE"/>
    <w:pPr>
      <w:spacing w:line="271" w:lineRule="auto"/>
      <w:outlineLvl w:val="3"/>
    </w:pPr>
    <w:rPr>
      <w:b/>
      <w:bCs/>
      <w:spacing w:val="5"/>
    </w:rPr>
  </w:style>
  <w:style w:type="paragraph" w:styleId="5">
    <w:name w:val="heading 5"/>
    <w:basedOn w:val="a"/>
    <w:next w:val="a"/>
    <w:link w:val="50"/>
    <w:uiPriority w:val="9"/>
    <w:semiHidden/>
    <w:unhideWhenUsed/>
    <w:qFormat/>
    <w:rsid w:val="003D00FE"/>
    <w:pPr>
      <w:spacing w:line="271" w:lineRule="auto"/>
      <w:outlineLvl w:val="4"/>
    </w:pPr>
    <w:rPr>
      <w:i/>
      <w:iCs/>
    </w:rPr>
  </w:style>
  <w:style w:type="paragraph" w:styleId="6">
    <w:name w:val="heading 6"/>
    <w:basedOn w:val="a"/>
    <w:next w:val="a"/>
    <w:link w:val="60"/>
    <w:uiPriority w:val="9"/>
    <w:semiHidden/>
    <w:unhideWhenUsed/>
    <w:qFormat/>
    <w:rsid w:val="003D00FE"/>
    <w:pPr>
      <w:shd w:val="clear" w:color="auto" w:fill="FFFFFF" w:themeFill="background1"/>
      <w:spacing w:line="271" w:lineRule="auto"/>
      <w:outlineLvl w:val="5"/>
    </w:pPr>
    <w:rPr>
      <w:b/>
      <w:bCs/>
      <w:color w:val="595959" w:themeColor="text1" w:themeTint="A6"/>
      <w:spacing w:val="5"/>
    </w:rPr>
  </w:style>
  <w:style w:type="paragraph" w:styleId="7">
    <w:name w:val="heading 7"/>
    <w:basedOn w:val="a"/>
    <w:next w:val="a"/>
    <w:link w:val="70"/>
    <w:uiPriority w:val="9"/>
    <w:semiHidden/>
    <w:unhideWhenUsed/>
    <w:qFormat/>
    <w:rsid w:val="003D00FE"/>
    <w:pPr>
      <w:outlineLvl w:val="6"/>
    </w:pPr>
    <w:rPr>
      <w:b/>
      <w:bCs/>
      <w:i/>
      <w:iCs/>
      <w:color w:val="5A5A5A" w:themeColor="text1" w:themeTint="A5"/>
      <w:sz w:val="20"/>
      <w:szCs w:val="20"/>
    </w:rPr>
  </w:style>
  <w:style w:type="paragraph" w:styleId="8">
    <w:name w:val="heading 8"/>
    <w:basedOn w:val="a"/>
    <w:next w:val="a"/>
    <w:link w:val="80"/>
    <w:uiPriority w:val="9"/>
    <w:semiHidden/>
    <w:unhideWhenUsed/>
    <w:qFormat/>
    <w:rsid w:val="003D00FE"/>
    <w:pPr>
      <w:outlineLvl w:val="7"/>
    </w:pPr>
    <w:rPr>
      <w:b/>
      <w:bCs/>
      <w:color w:val="7F7F7F" w:themeColor="text1" w:themeTint="80"/>
      <w:sz w:val="20"/>
      <w:szCs w:val="20"/>
    </w:rPr>
  </w:style>
  <w:style w:type="paragraph" w:styleId="9">
    <w:name w:val="heading 9"/>
    <w:basedOn w:val="a"/>
    <w:next w:val="a"/>
    <w:link w:val="90"/>
    <w:uiPriority w:val="9"/>
    <w:semiHidden/>
    <w:unhideWhenUsed/>
    <w:qFormat/>
    <w:rsid w:val="003D00FE"/>
    <w:pPr>
      <w:spacing w:line="271" w:lineRule="auto"/>
      <w:outlineLvl w:val="8"/>
    </w:pPr>
    <w:rPr>
      <w:b/>
      <w:bCs/>
      <w:i/>
      <w:iCs/>
      <w:color w:val="7F7F7F" w:themeColor="text1" w:themeTint="8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D00FE"/>
    <w:rPr>
      <w:smallCaps/>
      <w:spacing w:val="5"/>
      <w:sz w:val="36"/>
      <w:szCs w:val="36"/>
    </w:rPr>
  </w:style>
  <w:style w:type="character" w:customStyle="1" w:styleId="20">
    <w:name w:val="Заголовок 2 Знак"/>
    <w:basedOn w:val="a0"/>
    <w:link w:val="2"/>
    <w:uiPriority w:val="9"/>
    <w:rsid w:val="003D00FE"/>
    <w:rPr>
      <w:smallCaps/>
      <w:sz w:val="28"/>
      <w:szCs w:val="28"/>
    </w:rPr>
  </w:style>
  <w:style w:type="paragraph" w:styleId="a3">
    <w:name w:val="Title"/>
    <w:basedOn w:val="a"/>
    <w:next w:val="a"/>
    <w:link w:val="a4"/>
    <w:uiPriority w:val="10"/>
    <w:qFormat/>
    <w:rsid w:val="003D00FE"/>
    <w:pPr>
      <w:spacing w:after="300"/>
      <w:contextualSpacing/>
    </w:pPr>
    <w:rPr>
      <w:smallCaps/>
      <w:sz w:val="52"/>
      <w:szCs w:val="52"/>
    </w:rPr>
  </w:style>
  <w:style w:type="character" w:customStyle="1" w:styleId="a4">
    <w:name w:val="Название Знак"/>
    <w:basedOn w:val="a0"/>
    <w:link w:val="a3"/>
    <w:uiPriority w:val="10"/>
    <w:rsid w:val="003D00FE"/>
    <w:rPr>
      <w:smallCaps/>
      <w:sz w:val="52"/>
      <w:szCs w:val="52"/>
    </w:rPr>
  </w:style>
  <w:style w:type="character" w:styleId="a5">
    <w:name w:val="Strong"/>
    <w:uiPriority w:val="22"/>
    <w:qFormat/>
    <w:rsid w:val="003D00FE"/>
    <w:rPr>
      <w:b/>
      <w:bCs/>
    </w:rPr>
  </w:style>
  <w:style w:type="paragraph" w:styleId="a6">
    <w:name w:val="List Paragraph"/>
    <w:basedOn w:val="a"/>
    <w:link w:val="a7"/>
    <w:uiPriority w:val="34"/>
    <w:qFormat/>
    <w:rsid w:val="003D00FE"/>
    <w:pPr>
      <w:ind w:left="720"/>
      <w:contextualSpacing/>
    </w:pPr>
    <w:rPr>
      <w:rFonts w:ascii="Stencil" w:hAnsi="Stencil"/>
    </w:rPr>
  </w:style>
  <w:style w:type="character" w:customStyle="1" w:styleId="a7">
    <w:name w:val="Абзац списка Знак"/>
    <w:link w:val="a6"/>
    <w:uiPriority w:val="34"/>
    <w:rsid w:val="0064639C"/>
    <w:rPr>
      <w:rFonts w:ascii="Stencil" w:hAnsi="Stencil"/>
    </w:rPr>
  </w:style>
  <w:style w:type="character" w:styleId="a8">
    <w:name w:val="Subtle Emphasis"/>
    <w:uiPriority w:val="19"/>
    <w:qFormat/>
    <w:rsid w:val="003D00FE"/>
    <w:rPr>
      <w:i/>
      <w:iCs/>
    </w:rPr>
  </w:style>
  <w:style w:type="character" w:customStyle="1" w:styleId="30">
    <w:name w:val="Заголовок 3 Знак"/>
    <w:basedOn w:val="a0"/>
    <w:link w:val="3"/>
    <w:uiPriority w:val="9"/>
    <w:semiHidden/>
    <w:rsid w:val="003D00FE"/>
    <w:rPr>
      <w:i/>
      <w:iCs/>
      <w:smallCaps/>
      <w:spacing w:val="5"/>
      <w:sz w:val="26"/>
      <w:szCs w:val="26"/>
    </w:rPr>
  </w:style>
  <w:style w:type="character" w:customStyle="1" w:styleId="40">
    <w:name w:val="Заголовок 4 Знак"/>
    <w:basedOn w:val="a0"/>
    <w:link w:val="4"/>
    <w:uiPriority w:val="9"/>
    <w:semiHidden/>
    <w:rsid w:val="003D00FE"/>
    <w:rPr>
      <w:b/>
      <w:bCs/>
      <w:spacing w:val="5"/>
      <w:sz w:val="24"/>
      <w:szCs w:val="24"/>
    </w:rPr>
  </w:style>
  <w:style w:type="character" w:customStyle="1" w:styleId="50">
    <w:name w:val="Заголовок 5 Знак"/>
    <w:basedOn w:val="a0"/>
    <w:link w:val="5"/>
    <w:uiPriority w:val="9"/>
    <w:semiHidden/>
    <w:rsid w:val="003D00FE"/>
    <w:rPr>
      <w:i/>
      <w:iCs/>
      <w:sz w:val="24"/>
      <w:szCs w:val="24"/>
    </w:rPr>
  </w:style>
  <w:style w:type="character" w:customStyle="1" w:styleId="60">
    <w:name w:val="Заголовок 6 Знак"/>
    <w:basedOn w:val="a0"/>
    <w:link w:val="6"/>
    <w:uiPriority w:val="9"/>
    <w:semiHidden/>
    <w:rsid w:val="003D00FE"/>
    <w:rPr>
      <w:b/>
      <w:bCs/>
      <w:color w:val="595959" w:themeColor="text1" w:themeTint="A6"/>
      <w:spacing w:val="5"/>
      <w:shd w:val="clear" w:color="auto" w:fill="FFFFFF" w:themeFill="background1"/>
    </w:rPr>
  </w:style>
  <w:style w:type="character" w:customStyle="1" w:styleId="70">
    <w:name w:val="Заголовок 7 Знак"/>
    <w:basedOn w:val="a0"/>
    <w:link w:val="7"/>
    <w:uiPriority w:val="9"/>
    <w:semiHidden/>
    <w:rsid w:val="003D00FE"/>
    <w:rPr>
      <w:b/>
      <w:bCs/>
      <w:i/>
      <w:iCs/>
      <w:color w:val="5A5A5A" w:themeColor="text1" w:themeTint="A5"/>
      <w:sz w:val="20"/>
      <w:szCs w:val="20"/>
    </w:rPr>
  </w:style>
  <w:style w:type="character" w:customStyle="1" w:styleId="80">
    <w:name w:val="Заголовок 8 Знак"/>
    <w:basedOn w:val="a0"/>
    <w:link w:val="8"/>
    <w:uiPriority w:val="9"/>
    <w:semiHidden/>
    <w:rsid w:val="003D00FE"/>
    <w:rPr>
      <w:b/>
      <w:bCs/>
      <w:color w:val="7F7F7F" w:themeColor="text1" w:themeTint="80"/>
      <w:sz w:val="20"/>
      <w:szCs w:val="20"/>
    </w:rPr>
  </w:style>
  <w:style w:type="character" w:customStyle="1" w:styleId="90">
    <w:name w:val="Заголовок 9 Знак"/>
    <w:basedOn w:val="a0"/>
    <w:link w:val="9"/>
    <w:uiPriority w:val="9"/>
    <w:semiHidden/>
    <w:rsid w:val="003D00FE"/>
    <w:rPr>
      <w:b/>
      <w:bCs/>
      <w:i/>
      <w:iCs/>
      <w:color w:val="7F7F7F" w:themeColor="text1" w:themeTint="80"/>
      <w:sz w:val="18"/>
      <w:szCs w:val="18"/>
    </w:rPr>
  </w:style>
  <w:style w:type="paragraph" w:styleId="a9">
    <w:name w:val="Subtitle"/>
    <w:basedOn w:val="a"/>
    <w:next w:val="a"/>
    <w:link w:val="aa"/>
    <w:uiPriority w:val="11"/>
    <w:qFormat/>
    <w:rsid w:val="003D00FE"/>
    <w:rPr>
      <w:i/>
      <w:iCs/>
      <w:smallCaps/>
      <w:spacing w:val="10"/>
      <w:sz w:val="28"/>
      <w:szCs w:val="28"/>
    </w:rPr>
  </w:style>
  <w:style w:type="character" w:customStyle="1" w:styleId="aa">
    <w:name w:val="Подзаголовок Знак"/>
    <w:basedOn w:val="a0"/>
    <w:link w:val="a9"/>
    <w:uiPriority w:val="11"/>
    <w:rsid w:val="003D00FE"/>
    <w:rPr>
      <w:i/>
      <w:iCs/>
      <w:smallCaps/>
      <w:spacing w:val="10"/>
      <w:sz w:val="28"/>
      <w:szCs w:val="28"/>
    </w:rPr>
  </w:style>
  <w:style w:type="character" w:styleId="ab">
    <w:name w:val="Emphasis"/>
    <w:uiPriority w:val="20"/>
    <w:qFormat/>
    <w:rsid w:val="003D00FE"/>
    <w:rPr>
      <w:b/>
      <w:bCs/>
      <w:i/>
      <w:iCs/>
      <w:spacing w:val="10"/>
    </w:rPr>
  </w:style>
  <w:style w:type="paragraph" w:styleId="ac">
    <w:name w:val="No Spacing"/>
    <w:basedOn w:val="a"/>
    <w:uiPriority w:val="1"/>
    <w:qFormat/>
    <w:rsid w:val="003D00FE"/>
  </w:style>
  <w:style w:type="paragraph" w:styleId="21">
    <w:name w:val="Quote"/>
    <w:basedOn w:val="a"/>
    <w:next w:val="a"/>
    <w:link w:val="22"/>
    <w:uiPriority w:val="29"/>
    <w:qFormat/>
    <w:rsid w:val="003D00FE"/>
    <w:rPr>
      <w:i/>
      <w:iCs/>
    </w:rPr>
  </w:style>
  <w:style w:type="character" w:customStyle="1" w:styleId="22">
    <w:name w:val="Цитата 2 Знак"/>
    <w:basedOn w:val="a0"/>
    <w:link w:val="21"/>
    <w:uiPriority w:val="29"/>
    <w:rsid w:val="003D00FE"/>
    <w:rPr>
      <w:i/>
      <w:iCs/>
    </w:rPr>
  </w:style>
  <w:style w:type="paragraph" w:styleId="ad">
    <w:name w:val="Intense Quote"/>
    <w:basedOn w:val="a"/>
    <w:next w:val="a"/>
    <w:link w:val="ae"/>
    <w:uiPriority w:val="30"/>
    <w:qFormat/>
    <w:rsid w:val="003D00FE"/>
    <w:pPr>
      <w:pBdr>
        <w:top w:val="single" w:sz="4" w:space="10" w:color="auto"/>
        <w:bottom w:val="single" w:sz="4" w:space="10" w:color="auto"/>
      </w:pBdr>
      <w:spacing w:before="240" w:after="240" w:line="300" w:lineRule="auto"/>
      <w:ind w:left="1152" w:right="1152"/>
      <w:jc w:val="both"/>
    </w:pPr>
    <w:rPr>
      <w:i/>
      <w:iCs/>
    </w:rPr>
  </w:style>
  <w:style w:type="character" w:customStyle="1" w:styleId="ae">
    <w:name w:val="Выделенная цитата Знак"/>
    <w:basedOn w:val="a0"/>
    <w:link w:val="ad"/>
    <w:uiPriority w:val="30"/>
    <w:rsid w:val="003D00FE"/>
    <w:rPr>
      <w:i/>
      <w:iCs/>
    </w:rPr>
  </w:style>
  <w:style w:type="character" w:styleId="af">
    <w:name w:val="Intense Emphasis"/>
    <w:uiPriority w:val="21"/>
    <w:qFormat/>
    <w:rsid w:val="003D00FE"/>
    <w:rPr>
      <w:b/>
      <w:bCs/>
      <w:i/>
      <w:iCs/>
    </w:rPr>
  </w:style>
  <w:style w:type="character" w:styleId="af0">
    <w:name w:val="Subtle Reference"/>
    <w:basedOn w:val="a0"/>
    <w:uiPriority w:val="31"/>
    <w:qFormat/>
    <w:rsid w:val="003D00FE"/>
    <w:rPr>
      <w:smallCaps/>
    </w:rPr>
  </w:style>
  <w:style w:type="character" w:styleId="af1">
    <w:name w:val="Intense Reference"/>
    <w:uiPriority w:val="32"/>
    <w:qFormat/>
    <w:rsid w:val="003D00FE"/>
    <w:rPr>
      <w:b/>
      <w:bCs/>
      <w:smallCaps/>
    </w:rPr>
  </w:style>
  <w:style w:type="character" w:styleId="af2">
    <w:name w:val="Book Title"/>
    <w:basedOn w:val="a0"/>
    <w:uiPriority w:val="33"/>
    <w:qFormat/>
    <w:rsid w:val="003D00FE"/>
    <w:rPr>
      <w:i/>
      <w:iCs/>
      <w:smallCaps/>
      <w:spacing w:val="5"/>
    </w:rPr>
  </w:style>
  <w:style w:type="paragraph" w:styleId="af3">
    <w:name w:val="TOC Heading"/>
    <w:basedOn w:val="1"/>
    <w:next w:val="a"/>
    <w:uiPriority w:val="39"/>
    <w:semiHidden/>
    <w:unhideWhenUsed/>
    <w:qFormat/>
    <w:rsid w:val="003D00FE"/>
    <w:pPr>
      <w:outlineLvl w:val="9"/>
    </w:pPr>
  </w:style>
  <w:style w:type="character" w:styleId="af4">
    <w:name w:val="Hyperlink"/>
    <w:basedOn w:val="a0"/>
    <w:uiPriority w:val="99"/>
    <w:semiHidden/>
    <w:unhideWhenUsed/>
    <w:rsid w:val="000F0567"/>
    <w:rPr>
      <w:color w:val="0000FF"/>
      <w:u w:val="single"/>
    </w:rPr>
  </w:style>
  <w:style w:type="paragraph" w:styleId="af5">
    <w:name w:val="Normal (Web)"/>
    <w:aliases w:val="Знак"/>
    <w:basedOn w:val="a"/>
    <w:uiPriority w:val="34"/>
    <w:semiHidden/>
    <w:unhideWhenUsed/>
    <w:qFormat/>
    <w:rsid w:val="000F0567"/>
    <w:pPr>
      <w:widowControl/>
      <w:spacing w:after="200" w:line="276" w:lineRule="auto"/>
      <w:ind w:left="720"/>
      <w:contextualSpacing/>
    </w:pPr>
    <w:rPr>
      <w:rFonts w:ascii="Stencil" w:eastAsia="Franklin Gothic Book" w:hAnsi="Stencil" w:cs="Times New Roman"/>
      <w:color w:val="auto"/>
      <w:sz w:val="20"/>
      <w:szCs w:val="20"/>
      <w:lang/>
    </w:rPr>
  </w:style>
</w:styles>
</file>

<file path=word/webSettings.xml><?xml version="1.0" encoding="utf-8"?>
<w:webSettings xmlns:r="http://schemas.openxmlformats.org/officeDocument/2006/relationships" xmlns:w="http://schemas.openxmlformats.org/wordprocessingml/2006/main">
  <w:divs>
    <w:div w:id="1959675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odod.moscow/archives/2156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dt-dobrodetel.ru/zanyatiya-v-uchrezhdeniyakh-dopolnitelnogo-obrazovaniya" TargetMode="External"/><Relationship Id="rId5" Type="http://schemas.openxmlformats.org/officeDocument/2006/relationships/hyperlink" Target="https://cyberleninka.ru/article/n/vospitatelnyy-potentsial-uchebnogo-zanyatiya-v-kontekste-realizatsii-fgos/viewe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рек">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1833</Words>
  <Characters>10451</Characters>
  <Application>Microsoft Office Word</Application>
  <DocSecurity>0</DocSecurity>
  <Lines>87</Lines>
  <Paragraphs>24</Paragraphs>
  <ScaleCrop>false</ScaleCrop>
  <Company/>
  <LinksUpToDate>false</LinksUpToDate>
  <CharactersWithSpaces>12260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2024-03-11T07:17:00Z</dcterms:created>
  <dcterms:modified xsi:type="dcterms:W3CDTF">2024-03-11T07:19:00Z</dcterms:modified>
</cp:coreProperties>
</file>